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2B" w:rsidRDefault="00D55BBB">
      <w:r>
        <w:t>LA FACULT</w:t>
      </w:r>
      <w:r>
        <w:rPr>
          <w:rFonts w:cstheme="minorHAnsi"/>
        </w:rPr>
        <w:t>É</w:t>
      </w:r>
      <w:r>
        <w:t xml:space="preserve"> D’ARCHITECTURE</w:t>
      </w:r>
    </w:p>
    <w:p w:rsidR="00D55BBB" w:rsidRDefault="00D55BBB">
      <w:r>
        <w:t>NOTRE HISTOIRE</w:t>
      </w:r>
    </w:p>
    <w:p w:rsidR="00D55BBB" w:rsidRDefault="00210A53" w:rsidP="00210A53">
      <w:pPr>
        <w:jc w:val="both"/>
        <w:rPr>
          <w:lang w:val="fr-FR"/>
        </w:rPr>
      </w:pPr>
      <w:r w:rsidRPr="00210A53">
        <w:rPr>
          <w:lang w:val="fr-FR"/>
        </w:rPr>
        <w:t>La Faculté d’Architecture est basé</w:t>
      </w:r>
      <w:r>
        <w:rPr>
          <w:lang w:val="fr-FR"/>
        </w:rPr>
        <w:t>e</w:t>
      </w:r>
      <w:r w:rsidRPr="00210A53">
        <w:rPr>
          <w:lang w:val="fr-FR"/>
        </w:rPr>
        <w:t xml:space="preserve"> sur l'école spéciale d'ingénierie d'architecture </w:t>
      </w:r>
      <w:proofErr w:type="spellStart"/>
      <w:r w:rsidRPr="00210A53">
        <w:rPr>
          <w:lang w:val="fr-FR"/>
        </w:rPr>
        <w:t>Ege</w:t>
      </w:r>
      <w:proofErr w:type="spellEnd"/>
      <w:r w:rsidRPr="00210A53">
        <w:rPr>
          <w:lang w:val="fr-FR"/>
        </w:rPr>
        <w:t xml:space="preserve">, qui a été créée à </w:t>
      </w:r>
      <w:proofErr w:type="spellStart"/>
      <w:r w:rsidRPr="00210A53">
        <w:rPr>
          <w:lang w:val="fr-FR"/>
        </w:rPr>
        <w:t>Buca</w:t>
      </w:r>
      <w:proofErr w:type="spellEnd"/>
      <w:r w:rsidRPr="00210A53">
        <w:rPr>
          <w:lang w:val="fr-FR"/>
        </w:rPr>
        <w:t xml:space="preserve"> en 1963 et a été la première école où l'enseignement de l'architecture a été dispensé à Izmir. La faculté d'architecture de l'Université </w:t>
      </w:r>
      <w:proofErr w:type="spellStart"/>
      <w:r w:rsidRPr="00210A53">
        <w:rPr>
          <w:lang w:val="fr-FR"/>
        </w:rPr>
        <w:t>Dokuz</w:t>
      </w:r>
      <w:proofErr w:type="spellEnd"/>
      <w:r w:rsidRPr="00210A53">
        <w:rPr>
          <w:lang w:val="fr-FR"/>
        </w:rPr>
        <w:t xml:space="preserve"> </w:t>
      </w:r>
      <w:proofErr w:type="spellStart"/>
      <w:r w:rsidRPr="00210A53">
        <w:rPr>
          <w:lang w:val="fr-FR"/>
        </w:rPr>
        <w:t>Eylül</w:t>
      </w:r>
      <w:proofErr w:type="spellEnd"/>
      <w:r w:rsidRPr="00210A53">
        <w:rPr>
          <w:lang w:val="fr-FR"/>
        </w:rPr>
        <w:t xml:space="preserve"> a été créée en 1992. L'institution, qui a débuté sa formation de premier cycle en architecture avec 12 étudiants en 1971, a connu depuis de nouvelles structures dans le cadre de diverses formations institutionnelles et juridiques. Les départements d'architecture et d'urbanisme de la faculté, qui ont débuté en 1971 et développé sa formation de premier cycle en urbanisme en 1979, ont également participé à la formation de différentes facultés au fil du temps. Jalons importants dans le développement de la faculté d'hier à aujourd'hui; Il peut être résumé comme suit: Faculté des sciences de l'ingénieur de l'Université </w:t>
      </w:r>
      <w:proofErr w:type="spellStart"/>
      <w:r w:rsidRPr="00210A53">
        <w:rPr>
          <w:lang w:val="fr-FR"/>
        </w:rPr>
        <w:t>Ege</w:t>
      </w:r>
      <w:proofErr w:type="spellEnd"/>
      <w:r w:rsidRPr="00210A53">
        <w:rPr>
          <w:lang w:val="fr-FR"/>
        </w:rPr>
        <w:t xml:space="preserve"> Académie d'ingénierie et d'architecture (1971), Faculté des beaux-arts de l'Université </w:t>
      </w:r>
      <w:proofErr w:type="spellStart"/>
      <w:r w:rsidRPr="00210A53">
        <w:rPr>
          <w:lang w:val="fr-FR"/>
        </w:rPr>
        <w:t>Ege</w:t>
      </w:r>
      <w:proofErr w:type="spellEnd"/>
      <w:r w:rsidRPr="00210A53">
        <w:rPr>
          <w:lang w:val="fr-FR"/>
        </w:rPr>
        <w:t xml:space="preserve"> (1975), Faculté d'ingénierie et d'architecture de l'Université </w:t>
      </w:r>
      <w:proofErr w:type="spellStart"/>
      <w:r w:rsidRPr="00210A53">
        <w:rPr>
          <w:lang w:val="fr-FR"/>
        </w:rPr>
        <w:t>Dokuz</w:t>
      </w:r>
      <w:proofErr w:type="spellEnd"/>
      <w:r w:rsidRPr="00210A53">
        <w:rPr>
          <w:lang w:val="fr-FR"/>
        </w:rPr>
        <w:t xml:space="preserve"> </w:t>
      </w:r>
      <w:proofErr w:type="spellStart"/>
      <w:r w:rsidRPr="00210A53">
        <w:rPr>
          <w:lang w:val="fr-FR"/>
        </w:rPr>
        <w:t>Eylül</w:t>
      </w:r>
      <w:proofErr w:type="spellEnd"/>
      <w:r w:rsidRPr="00210A53">
        <w:rPr>
          <w:lang w:val="fr-FR"/>
        </w:rPr>
        <w:t xml:space="preserve"> (1982), Faculté d'architecture de l'Université </w:t>
      </w:r>
      <w:proofErr w:type="spellStart"/>
      <w:r w:rsidRPr="00210A53">
        <w:rPr>
          <w:lang w:val="fr-FR"/>
        </w:rPr>
        <w:t>Dokuz</w:t>
      </w:r>
      <w:proofErr w:type="spellEnd"/>
      <w:r w:rsidRPr="00210A53">
        <w:rPr>
          <w:lang w:val="fr-FR"/>
        </w:rPr>
        <w:t xml:space="preserve"> </w:t>
      </w:r>
      <w:proofErr w:type="spellStart"/>
      <w:r w:rsidRPr="00210A53">
        <w:rPr>
          <w:lang w:val="fr-FR"/>
        </w:rPr>
        <w:t>Eylül</w:t>
      </w:r>
      <w:proofErr w:type="spellEnd"/>
      <w:r w:rsidRPr="00210A53">
        <w:rPr>
          <w:lang w:val="fr-FR"/>
        </w:rPr>
        <w:t xml:space="preserve"> (1992). Après 23 ans d'études dans le bâtiment de la faculté d'</w:t>
      </w:r>
      <w:proofErr w:type="spellStart"/>
      <w:r w:rsidRPr="00210A53">
        <w:rPr>
          <w:lang w:val="fr-FR"/>
        </w:rPr>
        <w:t>Alsancak</w:t>
      </w:r>
      <w:proofErr w:type="spellEnd"/>
      <w:r w:rsidRPr="00210A53">
        <w:rPr>
          <w:lang w:val="fr-FR"/>
        </w:rPr>
        <w:t xml:space="preserve">, l'enseignement de l'architecture a été restructuré en 2004 lorsque le bâtiment de la faculté a été déplacé vers le campus de </w:t>
      </w:r>
      <w:proofErr w:type="spellStart"/>
      <w:r w:rsidRPr="00210A53">
        <w:rPr>
          <w:lang w:val="fr-FR"/>
        </w:rPr>
        <w:t>Tınaztepe</w:t>
      </w:r>
      <w:proofErr w:type="spellEnd"/>
      <w:r w:rsidRPr="00210A53">
        <w:rPr>
          <w:lang w:val="fr-FR"/>
        </w:rPr>
        <w:t>. À partir de l'année universitaire 2020-2021, le nombre total d'étudiants de la faculté est de 1168, le nombre total de membres du personnel académique est de 79 et le nombre de membres du personnel administratif est de 16.</w:t>
      </w:r>
    </w:p>
    <w:p w:rsidR="00531B7E" w:rsidRDefault="00531B7E" w:rsidP="00210A53">
      <w:pPr>
        <w:jc w:val="both"/>
        <w:rPr>
          <w:lang w:val="fr-FR"/>
        </w:rPr>
      </w:pPr>
      <w:r>
        <w:rPr>
          <w:lang w:val="fr-FR"/>
        </w:rPr>
        <w:tab/>
        <w:t>NOTRE OBJECTIF</w:t>
      </w:r>
    </w:p>
    <w:p w:rsidR="00531B7E" w:rsidRDefault="00531B7E" w:rsidP="00531B7E">
      <w:pPr>
        <w:ind w:firstLine="708"/>
        <w:jc w:val="both"/>
        <w:rPr>
          <w:lang w:val="fr-FR"/>
        </w:rPr>
      </w:pPr>
      <w:r w:rsidRPr="00531B7E">
        <w:rPr>
          <w:lang w:val="fr-FR"/>
        </w:rPr>
        <w:t>La mission de la Faculté d'architecture est de protéger sa réputation à l'échelle nationale et de la promouvoir à l'échelle internationale, d'assurer un développement urbain et spatial répondant aux conditions de vie dont la société a besoin, d'être connecté à des valeurs éthiques, d'avoir une perspective universelle, contribuer à la culture du pays et du monde avec le langage du design, contribuer au langage du design dans la société et la planification, capable de développer des approches contemporaines dans la conception d'environnements habitables, sensibles aux contraintes physiques et environnement naturel, conscient de son origine culturelle, capable de produire des solutions alternatives en lisant correctement les problèmes sociaux, économiques et spatiaux, en observant l'équilibre et l'harmonie entre la culture et la nature, la conscience de la conception unique et sociale Former des architectes et des urbanistes qui ont une sensibilité, ont la capacité de penser interdisciplinaire, être chercheur, créatif, innovant et capable de penser contemporain.</w:t>
      </w:r>
    </w:p>
    <w:p w:rsidR="00CF3EF4" w:rsidRDefault="00CF3EF4" w:rsidP="00531B7E">
      <w:pPr>
        <w:ind w:firstLine="708"/>
        <w:jc w:val="both"/>
        <w:rPr>
          <w:lang w:val="fr-FR"/>
        </w:rPr>
      </w:pPr>
      <w:r w:rsidRPr="00CF3EF4">
        <w:rPr>
          <w:lang w:val="fr-FR"/>
        </w:rPr>
        <w:t xml:space="preserve">Les programmes de formation de nos départements sont façonnés en ajoutant nos caractéristiques locales et culturelles aux principes de formation stipulés par les conseils tels que l'UIA (Union internationale des architectes) et l'AESOP (Association européenne des écoles d'urbanisme). Le but de l'enseignement dispensé dans notre faculté est de former des personnes </w:t>
      </w:r>
      <w:proofErr w:type="spellStart"/>
      <w:r w:rsidRPr="00CF3EF4">
        <w:rPr>
          <w:lang w:val="fr-FR"/>
        </w:rPr>
        <w:t>atatürkistes</w:t>
      </w:r>
      <w:proofErr w:type="spellEnd"/>
      <w:r w:rsidRPr="00CF3EF4">
        <w:rPr>
          <w:lang w:val="fr-FR"/>
        </w:rPr>
        <w:t>, laïques, libres d'esprit, sensibles aux problèmes sociaux, accordant de l'importance aux intérêts de la société plutôt qu'à leurs propres intérêts, et des professionnels honnêtes, en plus d'être un bon architecte ou un bon urbaniste.</w:t>
      </w:r>
    </w:p>
    <w:p w:rsidR="00CF3EF4" w:rsidRDefault="00CF3EF4" w:rsidP="00531B7E">
      <w:pPr>
        <w:ind w:firstLine="708"/>
        <w:jc w:val="both"/>
        <w:rPr>
          <w:lang w:val="fr-FR"/>
        </w:rPr>
      </w:pPr>
      <w:r w:rsidRPr="00CF3EF4">
        <w:rPr>
          <w:lang w:val="fr-FR"/>
        </w:rPr>
        <w:t xml:space="preserve">La faculté, en valorisant l'éducation et la recherche, en créant une diversité de cours dans l'enseignement de premier cycle et des cycles supérieurs, en développant un modèle d'enseignement interdisciplinaire, en fournissant des ressources pour la recherche qui contribueront </w:t>
      </w:r>
      <w:r w:rsidRPr="00CF3EF4">
        <w:rPr>
          <w:lang w:val="fr-FR"/>
        </w:rPr>
        <w:lastRenderedPageBreak/>
        <w:t>à la science, en suivant de près la technologie du monde en développement pour améliorer la qualité de l'éducation et en réalisant des projets conjoints avec des établissements d'enseignement réputés au pays et à l'étranger vise à être un établissement d'enseignement et de recherche reconnu pour son prestige au niveau national et international en soutenant les échanges d'étudiants et de personnel académique avec ces établissements, en développant des projets conjoints avec les institutions publiques qui en sont les parties prenantes .</w:t>
      </w:r>
    </w:p>
    <w:p w:rsidR="00661ADD" w:rsidRDefault="00EA5F6E" w:rsidP="00747411">
      <w:pPr>
        <w:ind w:firstLine="708"/>
        <w:jc w:val="right"/>
        <w:rPr>
          <w:lang w:val="fr-FR"/>
        </w:rPr>
      </w:pPr>
      <w:r>
        <w:rPr>
          <w:lang w:val="fr-FR"/>
        </w:rPr>
        <w:t>POSSIBILIT</w:t>
      </w:r>
      <w:r>
        <w:rPr>
          <w:rFonts w:cstheme="minorHAnsi"/>
          <w:lang w:val="fr-FR"/>
        </w:rPr>
        <w:t>É</w:t>
      </w:r>
      <w:r>
        <w:rPr>
          <w:lang w:val="fr-FR"/>
        </w:rPr>
        <w:t>S TECHNIQUES MISES EN EVIDENCE</w:t>
      </w:r>
    </w:p>
    <w:p w:rsidR="00EA5F6E" w:rsidRPr="0029135D" w:rsidRDefault="00EA5F6E" w:rsidP="00EA5F6E">
      <w:pPr>
        <w:ind w:firstLine="708"/>
        <w:jc w:val="both"/>
        <w:rPr>
          <w:lang w:val="fr-FR"/>
        </w:rPr>
      </w:pPr>
      <w:r w:rsidRPr="0029135D">
        <w:rPr>
          <w:lang w:val="fr-FR"/>
        </w:rPr>
        <w:t xml:space="preserve">15 studios de design, 2 laboratoires, 1 atelier technique, atelier de rêve </w:t>
      </w:r>
      <w:proofErr w:type="spellStart"/>
      <w:r w:rsidRPr="0029135D">
        <w:rPr>
          <w:lang w:val="fr-FR"/>
        </w:rPr>
        <w:t>Dokuz</w:t>
      </w:r>
      <w:proofErr w:type="spellEnd"/>
      <w:r w:rsidRPr="0029135D">
        <w:rPr>
          <w:lang w:val="fr-FR"/>
        </w:rPr>
        <w:t xml:space="preserve"> </w:t>
      </w:r>
      <w:proofErr w:type="spellStart"/>
      <w:r w:rsidRPr="0029135D">
        <w:rPr>
          <w:lang w:val="fr-FR"/>
        </w:rPr>
        <w:t>Eylül</w:t>
      </w:r>
      <w:proofErr w:type="spellEnd"/>
      <w:r w:rsidRPr="0029135D">
        <w:rPr>
          <w:lang w:val="fr-FR"/>
        </w:rPr>
        <w:t>, salle de conférence</w:t>
      </w:r>
    </w:p>
    <w:p w:rsidR="00EA5F6E" w:rsidRDefault="00EA5F6E" w:rsidP="00EA5F6E">
      <w:pPr>
        <w:ind w:firstLine="708"/>
        <w:jc w:val="right"/>
      </w:pPr>
      <w:r>
        <w:t>PROGRAMMES EDUCATIFS MIS EN EVIDENCE</w:t>
      </w:r>
    </w:p>
    <w:p w:rsidR="00EA5F6E" w:rsidRPr="0029135D" w:rsidRDefault="00EA5F6E" w:rsidP="00EA5F6E">
      <w:pPr>
        <w:ind w:firstLine="708"/>
        <w:jc w:val="right"/>
        <w:rPr>
          <w:lang w:val="fr-FR"/>
        </w:rPr>
      </w:pPr>
      <w:r w:rsidRPr="0029135D">
        <w:rPr>
          <w:lang w:val="fr-FR"/>
        </w:rPr>
        <w:t xml:space="preserve">Programmes d'échange Erasmus + et </w:t>
      </w:r>
      <w:proofErr w:type="spellStart"/>
      <w:r w:rsidRPr="0029135D">
        <w:rPr>
          <w:lang w:val="fr-FR"/>
        </w:rPr>
        <w:t>Farabi</w:t>
      </w:r>
      <w:proofErr w:type="spellEnd"/>
    </w:p>
    <w:p w:rsidR="00531B7E" w:rsidRDefault="0029135D" w:rsidP="003C4C57">
      <w:pPr>
        <w:ind w:firstLine="708"/>
        <w:jc w:val="both"/>
        <w:rPr>
          <w:lang w:val="fr-FR"/>
        </w:rPr>
      </w:pPr>
      <w:r w:rsidRPr="0029135D">
        <w:rPr>
          <w:lang w:val="fr-FR"/>
        </w:rPr>
        <w:t>L'objectif principal du département d'architecture est de former des architectes dotés des connaissances et des compétences de base qu'ils peuvent utiliser dans tous les domaines de l'architecture et qui adoptent le principe de l'apprentissage tout au long de la vie. Dans ce cadre, il vise à former des architectes qui ont une pensée universelle et des valeurs éthiques, qui peuvent penser de manière critique, qui peuvent contribuer à la culture du pays et du monde dans leur domaine, qui lisent correctement les problèmes sociaux, économiques et spatiaux et qui suivre les exigences. En termes d'éducation, l'objectif du département est de créer un environnement pour des actions intellectuelles telles que l'apprentissage, l'information et la production de connaissances au niveau maximum. Tout en faisant cela, on essaie de former l'étudiant avec une approche responsable non seulement envers le client mais envers la société, mais aussi capable de penser et de concevoir de manière indépendante et de comprendre à la fois l'ensemble et les détails. Pour cette raison, il vise à former des designers ayant un profil étudiant/professionnel/chercheur polyvalent, créatifs, capables de produire des propositions, capables d'avoir un esprit critique, ayant des perspectives larges et sachant utiliser les possibilités techniques d'aujourd'hui.</w:t>
      </w:r>
    </w:p>
    <w:p w:rsidR="003C4C57" w:rsidRDefault="003C4C57" w:rsidP="003C4C57">
      <w:pPr>
        <w:ind w:firstLine="708"/>
        <w:jc w:val="both"/>
        <w:rPr>
          <w:lang w:val="fr-FR"/>
        </w:rPr>
      </w:pPr>
      <w:r w:rsidRPr="003C4C57">
        <w:rPr>
          <w:lang w:val="fr-FR"/>
        </w:rPr>
        <w:t>Le département d'architecture poursuit efficacement ses études de premier cycle et ses études universitaires par le biais des départements des sciences du bâtiment, des sciences du bâtiment, de la restauration et de l'histoire de l'architecture. À partir de la période 2021-2022, le département se classe au 8e rang des départements d'architecture des universités d'État qui dispensent un enseignement en turc et en anglais, dans le classement des scores de préférence des universités.</w:t>
      </w:r>
    </w:p>
    <w:p w:rsidR="003C4C57" w:rsidRDefault="003C4C57" w:rsidP="003C4C57">
      <w:pPr>
        <w:ind w:firstLine="708"/>
        <w:jc w:val="both"/>
        <w:rPr>
          <w:lang w:val="fr-FR"/>
        </w:rPr>
      </w:pPr>
      <w:r w:rsidRPr="003C4C57">
        <w:rPr>
          <w:lang w:val="fr-FR"/>
        </w:rPr>
        <w:t>Au département d'architecture, l'enseignement est dispensé en langue 100% turque. L'éducation se fait avec le système de passage de cours. Le système d'évaluation des notes relatives est appliqué.</w:t>
      </w:r>
    </w:p>
    <w:p w:rsidR="003C4C57" w:rsidRDefault="003C4C57" w:rsidP="003C4C57">
      <w:pPr>
        <w:ind w:firstLine="708"/>
        <w:jc w:val="both"/>
        <w:rPr>
          <w:lang w:val="fr-FR"/>
        </w:rPr>
      </w:pPr>
      <w:r>
        <w:rPr>
          <w:lang w:val="fr-FR"/>
        </w:rPr>
        <w:t>Domaines de carrière</w:t>
      </w:r>
    </w:p>
    <w:p w:rsidR="003C4C57" w:rsidRPr="00F33172" w:rsidRDefault="003C4C57" w:rsidP="003C4C57">
      <w:pPr>
        <w:ind w:firstLine="708"/>
        <w:jc w:val="both"/>
        <w:rPr>
          <w:lang w:val="fr-FR"/>
        </w:rPr>
      </w:pPr>
      <w:r w:rsidRPr="00F33172">
        <w:rPr>
          <w:lang w:val="fr-FR"/>
        </w:rPr>
        <w:t xml:space="preserve">Les diplômés du Département d'architecture peuvent trouver un large éventail d'emplois dans les secteurs privé et public. Alors que les diplômés sont employés dans des bureaux d'architecture, des entreprises de construction, des chantiers de construction, des sociétés de conseil et d'audit ou des organisations étrangères du secteur privé, ils peuvent également travailler dans </w:t>
      </w:r>
      <w:r w:rsidRPr="00F33172">
        <w:rPr>
          <w:lang w:val="fr-FR"/>
        </w:rPr>
        <w:lastRenderedPageBreak/>
        <w:t>diverses institutions telles que les municipalités, l'administration provinciale spéciale, la direction des fondations, le ministè</w:t>
      </w:r>
      <w:r w:rsidR="00F33172" w:rsidRPr="00F33172">
        <w:rPr>
          <w:lang w:val="fr-FR"/>
        </w:rPr>
        <w:t xml:space="preserve">re de la culture et du tourisme </w:t>
      </w:r>
      <w:r w:rsidRPr="00F33172">
        <w:rPr>
          <w:lang w:val="fr-FR"/>
        </w:rPr>
        <w:t xml:space="preserve"> dans le secteur public.</w:t>
      </w:r>
    </w:p>
    <w:p w:rsidR="00F33172" w:rsidRPr="00F33172" w:rsidRDefault="00F33172" w:rsidP="003C4C57">
      <w:pPr>
        <w:ind w:firstLine="708"/>
        <w:jc w:val="both"/>
        <w:rPr>
          <w:lang w:val="fr-FR"/>
        </w:rPr>
      </w:pPr>
      <w:r w:rsidRPr="00F33172">
        <w:rPr>
          <w:lang w:val="fr-FR"/>
        </w:rPr>
        <w:t>Étant donné que l'architecture est un vaste domaine d'études et que les diplômés de notre institution sont préférés, nos diplômés n'ont généralement aucun problème d'emploi.</w:t>
      </w:r>
    </w:p>
    <w:p w:rsidR="003C4C57" w:rsidRDefault="00305B0C" w:rsidP="003C4C57">
      <w:pPr>
        <w:ind w:firstLine="708"/>
        <w:jc w:val="both"/>
        <w:rPr>
          <w:lang w:val="fr-FR"/>
        </w:rPr>
      </w:pPr>
      <w:r>
        <w:rPr>
          <w:lang w:val="fr-FR"/>
        </w:rPr>
        <w:t>D</w:t>
      </w:r>
      <w:r>
        <w:rPr>
          <w:rFonts w:cstheme="minorHAnsi"/>
          <w:lang w:val="fr-FR"/>
        </w:rPr>
        <w:t>É</w:t>
      </w:r>
      <w:r>
        <w:rPr>
          <w:lang w:val="fr-FR"/>
        </w:rPr>
        <w:t>PARTEMENT D’A</w:t>
      </w:r>
      <w:r w:rsidR="003D39EA">
        <w:rPr>
          <w:lang w:val="fr-FR"/>
        </w:rPr>
        <w:t>M</w:t>
      </w:r>
      <w:r w:rsidR="003D39EA">
        <w:rPr>
          <w:rFonts w:cstheme="minorHAnsi"/>
          <w:lang w:val="fr-FR"/>
        </w:rPr>
        <w:t>É</w:t>
      </w:r>
      <w:r w:rsidR="003D39EA">
        <w:rPr>
          <w:lang w:val="fr-FR"/>
        </w:rPr>
        <w:t>NAGEMENT URBAIN ET DU TERRITOIRE</w:t>
      </w:r>
    </w:p>
    <w:p w:rsidR="003D39EA" w:rsidRDefault="003D39EA" w:rsidP="003C4C57">
      <w:pPr>
        <w:ind w:firstLine="708"/>
        <w:jc w:val="both"/>
        <w:rPr>
          <w:lang w:val="fr-FR"/>
        </w:rPr>
      </w:pPr>
      <w:r w:rsidRPr="00C76F1B">
        <w:rPr>
          <w:lang w:val="fr-FR"/>
        </w:rPr>
        <w:t xml:space="preserve">Le département d’aménagement urbain et du territoire </w:t>
      </w:r>
      <w:r w:rsidR="00C76F1B" w:rsidRPr="00C76F1B">
        <w:rPr>
          <w:lang w:val="fr-FR"/>
        </w:rPr>
        <w:t>a pour ambition d'être une actrice du milieu social et du monde scientifique par ses évaluations du fonctionnement économique, social et spatial actuel et les solutions alternatives qu'elle propose. Le département vise à contribuer à la formation d'environnements de haute qualité de vie pour tous les segments de la société en formant des urbanistes sensibles à la nature, aux processus sociaux et culturels et aux valeurs éthiques professionnelles et dotés des connaissances, des compétences et des compétences techniques pour différentes échelles, étapes et portées du processus d'urbanisme. . À partir de la période 2021-2022, le département se classe 11e parmi les départements de planification urbaine et régionale à travers le pays dans le classement des scores de préférence des universités. L'enseignement est dispensé en langue turque à 100% au Département de l'aménagement urbain et régional. L'éducation se fait avec le système de passage de cours. Le système d'évaluation des notes relatives est appliqué.</w:t>
      </w:r>
    </w:p>
    <w:p w:rsidR="00C76F1B" w:rsidRDefault="00C76F1B" w:rsidP="003C4C57">
      <w:pPr>
        <w:ind w:firstLine="708"/>
        <w:jc w:val="both"/>
        <w:rPr>
          <w:lang w:val="fr-FR"/>
        </w:rPr>
      </w:pPr>
      <w:r>
        <w:rPr>
          <w:lang w:val="fr-FR"/>
        </w:rPr>
        <w:t>Domaines de carrière</w:t>
      </w:r>
    </w:p>
    <w:p w:rsidR="00C76F1B" w:rsidRPr="00C76F1B" w:rsidRDefault="00C76F1B" w:rsidP="003C4C57">
      <w:pPr>
        <w:ind w:firstLine="708"/>
        <w:jc w:val="both"/>
        <w:rPr>
          <w:lang w:val="fr-FR"/>
        </w:rPr>
      </w:pPr>
      <w:r w:rsidRPr="00C76F1B">
        <w:rPr>
          <w:lang w:val="fr-FR"/>
        </w:rPr>
        <w:t>Les étudiants diplômés de la D</w:t>
      </w:r>
      <w:r w:rsidR="00F15615">
        <w:rPr>
          <w:lang w:val="fr-FR"/>
        </w:rPr>
        <w:t>épartement</w:t>
      </w:r>
      <w:r w:rsidRPr="00C76F1B">
        <w:rPr>
          <w:lang w:val="fr-FR"/>
        </w:rPr>
        <w:t xml:space="preserve"> de l'Aménagement</w:t>
      </w:r>
      <w:r w:rsidR="00F15615">
        <w:rPr>
          <w:lang w:val="fr-FR"/>
        </w:rPr>
        <w:t xml:space="preserve"> Urbain et du Territoire</w:t>
      </w:r>
      <w:r w:rsidRPr="00C76F1B">
        <w:rPr>
          <w:lang w:val="fr-FR"/>
        </w:rPr>
        <w:t>, les communes chargées de l'élaboration et de la mise en œuvre du "Plan de Zonage", les établissements et organismes publics tels que le Ministère de l'Environnement et de l'Urbanisme, le Ministère de la Culture et du Tourisme, le Ministère des Transports, des Affaires Maritimes et Communications, la Banque provinciale et le ministère du Développement, provincial Il a la possibilité de trouver un emploi dans les secteurs public et privé, y compris les bureaux d'urbanisme privés et les bureaux d'évaluation immobilière, où les plans de zonage, les révisions et les modifications sont produits par appel d'offres .</w:t>
      </w:r>
    </w:p>
    <w:p w:rsidR="00CA3533" w:rsidRDefault="00F15615" w:rsidP="003C4C57">
      <w:pPr>
        <w:ind w:firstLine="708"/>
        <w:jc w:val="both"/>
      </w:pPr>
      <w:proofErr w:type="spellStart"/>
      <w:r>
        <w:t>Faculté</w:t>
      </w:r>
      <w:proofErr w:type="spellEnd"/>
      <w:r>
        <w:t xml:space="preserve"> </w:t>
      </w:r>
      <w:proofErr w:type="spellStart"/>
      <w:r>
        <w:t>d'architecture</w:t>
      </w:r>
      <w:proofErr w:type="spellEnd"/>
      <w:r>
        <w:t xml:space="preserve">, </w:t>
      </w:r>
      <w:proofErr w:type="spellStart"/>
      <w:r>
        <w:t>Campus</w:t>
      </w:r>
      <w:proofErr w:type="spellEnd"/>
      <w:r>
        <w:t xml:space="preserve"> Tınaztepe 35390 - Buca / İZMİR </w:t>
      </w:r>
    </w:p>
    <w:p w:rsidR="00CA3533" w:rsidRDefault="00F15615" w:rsidP="003C4C57">
      <w:pPr>
        <w:ind w:firstLine="708"/>
        <w:jc w:val="both"/>
      </w:pPr>
      <w:r>
        <w:t>0 (23</w:t>
      </w:r>
      <w:r w:rsidR="00CA3533">
        <w:t xml:space="preserve">2) 453 50 89 0 (232) 453 29 86 </w:t>
      </w:r>
    </w:p>
    <w:p w:rsidR="00C76F1B" w:rsidRPr="00C76F1B" w:rsidRDefault="00F15615" w:rsidP="003C4C57">
      <w:pPr>
        <w:ind w:firstLine="708"/>
        <w:jc w:val="both"/>
        <w:rPr>
          <w:lang w:val="fr-FR"/>
        </w:rPr>
      </w:pPr>
      <w:r>
        <w:t xml:space="preserve"> architecture@deu.edu.tr </w:t>
      </w:r>
      <w:proofErr w:type="spellStart"/>
      <w:r>
        <w:t>architecture</w:t>
      </w:r>
      <w:proofErr w:type="spellEnd"/>
      <w:r>
        <w:t>.</w:t>
      </w:r>
      <w:proofErr w:type="spellStart"/>
      <w:r>
        <w:t>deu</w:t>
      </w:r>
      <w:proofErr w:type="spellEnd"/>
      <w:r>
        <w:t xml:space="preserve">.edu.tr </w:t>
      </w:r>
    </w:p>
    <w:sectPr w:rsidR="00C76F1B" w:rsidRPr="00C76F1B" w:rsidSect="009332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5BBB"/>
    <w:rsid w:val="00210A53"/>
    <w:rsid w:val="0029135D"/>
    <w:rsid w:val="00305B0C"/>
    <w:rsid w:val="003C4C57"/>
    <w:rsid w:val="003D39EA"/>
    <w:rsid w:val="00531B7E"/>
    <w:rsid w:val="00661ADD"/>
    <w:rsid w:val="00747411"/>
    <w:rsid w:val="0093322B"/>
    <w:rsid w:val="00C76F1B"/>
    <w:rsid w:val="00CA3533"/>
    <w:rsid w:val="00CF3EF4"/>
    <w:rsid w:val="00D55BBB"/>
    <w:rsid w:val="00EA5F6E"/>
    <w:rsid w:val="00F15615"/>
    <w:rsid w:val="00F331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1361</Words>
  <Characters>7758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nesibe</dc:creator>
  <cp:lastModifiedBy>nesibe</cp:lastModifiedBy>
  <cp:revision>2</cp:revision>
  <dcterms:created xsi:type="dcterms:W3CDTF">2023-02-17T16:53:00Z</dcterms:created>
  <dcterms:modified xsi:type="dcterms:W3CDTF">2023-02-17T17:18:00Z</dcterms:modified>
</cp:coreProperties>
</file>